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C" w:rsidRDefault="00BE778C" w:rsidP="00BE778C">
      <w:pPr>
        <w:pStyle w:val="a3"/>
        <w:jc w:val="center"/>
      </w:pPr>
      <w:r>
        <w:rPr>
          <w:rStyle w:val="a4"/>
        </w:rPr>
        <w:t>ОБОБЩЁННЫЕ ИТОГИ</w:t>
      </w:r>
    </w:p>
    <w:p w:rsidR="00BE778C" w:rsidRDefault="00BE778C" w:rsidP="00BE778C">
      <w:pPr>
        <w:pStyle w:val="a3"/>
        <w:jc w:val="center"/>
      </w:pPr>
      <w:r>
        <w:rPr>
          <w:rStyle w:val="a4"/>
          <w:u w:val="single"/>
        </w:rPr>
        <w:t>рассмотрения специальных анкет,</w:t>
      </w:r>
    </w:p>
    <w:p w:rsidR="00BE778C" w:rsidRDefault="00BE778C" w:rsidP="00BE778C">
      <w:pPr>
        <w:pStyle w:val="a3"/>
        <w:jc w:val="center"/>
      </w:pPr>
      <w:proofErr w:type="gramStart"/>
      <w:r>
        <w:rPr>
          <w:rStyle w:val="a4"/>
        </w:rPr>
        <w:t>распространённых</w:t>
      </w:r>
      <w:proofErr w:type="gramEnd"/>
      <w:r>
        <w:rPr>
          <w:rStyle w:val="a4"/>
        </w:rPr>
        <w:t xml:space="preserve"> при проведении </w:t>
      </w:r>
      <w:r>
        <w:rPr>
          <w:rStyle w:val="a4"/>
          <w:u w:val="single"/>
        </w:rPr>
        <w:t>Белгородским УФАС</w:t>
      </w:r>
    </w:p>
    <w:p w:rsidR="00BE778C" w:rsidRDefault="00BE778C" w:rsidP="00BE778C">
      <w:pPr>
        <w:pStyle w:val="a3"/>
        <w:jc w:val="center"/>
      </w:pPr>
      <w: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E778C" w:rsidRDefault="00BE778C" w:rsidP="00BE778C">
      <w:pPr>
        <w:pStyle w:val="a3"/>
        <w:jc w:val="center"/>
      </w:pPr>
      <w:r>
        <w:t xml:space="preserve">         </w:t>
      </w:r>
      <w:r>
        <w:rPr>
          <w:rStyle w:val="a4"/>
          <w:u w:val="single"/>
        </w:rPr>
        <w:t>за 3-й квартал 2017 года</w:t>
      </w:r>
    </w:p>
    <w:p w:rsidR="00BE778C" w:rsidRDefault="00BE778C" w:rsidP="00BE778C">
      <w:pPr>
        <w:pStyle w:val="a3"/>
        <w:jc w:val="center"/>
      </w:pPr>
      <w:r>
        <w:t> </w:t>
      </w:r>
    </w:p>
    <w:p w:rsidR="00BE778C" w:rsidRDefault="00BE778C" w:rsidP="00BE778C">
      <w:pPr>
        <w:pStyle w:val="a3"/>
      </w:pPr>
      <w:r>
        <w:t xml:space="preserve">         В целях подведения итогов проведения публичных обсуждений, определения их эффективности и полезности на официальном сайте Белгородского УФАС создан сервис для сбора обратной связи посредством размещения специальной анкеты </w:t>
      </w:r>
      <w:hyperlink r:id="rId5" w:history="1">
        <w:r>
          <w:rPr>
            <w:rStyle w:val="a5"/>
          </w:rPr>
          <w:t>http://belgorod.fas.gov.ru/news/14483</w:t>
        </w:r>
      </w:hyperlink>
    </w:p>
    <w:p w:rsidR="00BE778C" w:rsidRDefault="00BE778C" w:rsidP="00BE778C">
      <w:pPr>
        <w:pStyle w:val="a3"/>
      </w:pPr>
      <w:r>
        <w:t>        </w:t>
      </w:r>
    </w:p>
    <w:p w:rsidR="00BE778C" w:rsidRDefault="00BE778C" w:rsidP="00BE778C">
      <w:pPr>
        <w:pStyle w:val="a3"/>
      </w:pPr>
      <w:r>
        <w:t xml:space="preserve">         При проведении 28 сентября 2017 года в </w:t>
      </w:r>
      <w:proofErr w:type="spellStart"/>
      <w:r>
        <w:t>Выставочно</w:t>
      </w:r>
      <w:proofErr w:type="spellEnd"/>
      <w:r>
        <w:t xml:space="preserve"> - </w:t>
      </w:r>
      <w:proofErr w:type="spellStart"/>
      <w:r>
        <w:t>конгрессном</w:t>
      </w:r>
      <w:proofErr w:type="spellEnd"/>
      <w:r>
        <w:t xml:space="preserve"> центре </w:t>
      </w:r>
      <w:proofErr w:type="spellStart"/>
      <w:r>
        <w:t>Торгово</w:t>
      </w:r>
      <w:proofErr w:type="spellEnd"/>
      <w:r>
        <w:t xml:space="preserve"> - промышленной палаты Белгородской области «</w:t>
      </w:r>
      <w:proofErr w:type="spellStart"/>
      <w:r>
        <w:t>Белэскспоцентр</w:t>
      </w:r>
      <w:proofErr w:type="spellEnd"/>
      <w:r>
        <w:t>» (</w:t>
      </w:r>
      <w:proofErr w:type="spellStart"/>
      <w:r>
        <w:t>г</w:t>
      </w:r>
      <w:proofErr w:type="gramStart"/>
      <w:r>
        <w:t>.Б</w:t>
      </w:r>
      <w:proofErr w:type="gramEnd"/>
      <w:r>
        <w:t>елгород</w:t>
      </w:r>
      <w:proofErr w:type="spellEnd"/>
      <w:r>
        <w:t>, ул. Победы, 147А) 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3-й квартал 2017 года, всем присутствующим на публичном обсуждении были розданы специальные анкеты для их заполнения письменной форме.</w:t>
      </w:r>
    </w:p>
    <w:p w:rsidR="00BE778C" w:rsidRDefault="00BE778C" w:rsidP="00BE778C">
      <w:pPr>
        <w:pStyle w:val="a3"/>
      </w:pPr>
      <w:r>
        <w:t>        </w:t>
      </w:r>
    </w:p>
    <w:p w:rsidR="00BE778C" w:rsidRDefault="00BE778C" w:rsidP="00BE778C">
      <w:pPr>
        <w:pStyle w:val="a3"/>
      </w:pPr>
      <w:r>
        <w:t xml:space="preserve">         Всего по итогам публичного обсуждения его участниками было заполнено и получено Белгородским УФАС </w:t>
      </w:r>
      <w:r>
        <w:rPr>
          <w:rStyle w:val="a4"/>
        </w:rPr>
        <w:t>5</w:t>
      </w:r>
      <w:r>
        <w:t xml:space="preserve"> специальных письменных анкет, в том числе:</w:t>
      </w:r>
    </w:p>
    <w:p w:rsidR="00BE778C" w:rsidRDefault="00BE778C" w:rsidP="00BE778C">
      <w:pPr>
        <w:pStyle w:val="a3"/>
      </w:pPr>
      <w:r>
        <w:t> </w:t>
      </w:r>
    </w:p>
    <w:p w:rsidR="00BE778C" w:rsidRDefault="00BE778C" w:rsidP="00BE778C">
      <w:pPr>
        <w:pStyle w:val="a3"/>
      </w:pPr>
      <w:r>
        <w:rPr>
          <w:rStyle w:val="a4"/>
        </w:rPr>
        <w:t>2</w:t>
      </w:r>
      <w:r>
        <w:t xml:space="preserve"> анкеты заполнены представителями Инспекции Федеральной налоговой службы № 7 по Белгородской области, вопросов и предложений нет;</w:t>
      </w:r>
    </w:p>
    <w:p w:rsidR="00BE778C" w:rsidRDefault="00BE778C" w:rsidP="00BE778C">
      <w:pPr>
        <w:pStyle w:val="a3"/>
      </w:pPr>
      <w:r>
        <w:t> </w:t>
      </w:r>
    </w:p>
    <w:p w:rsidR="00BE778C" w:rsidRDefault="00BE778C" w:rsidP="00BE778C">
      <w:pPr>
        <w:pStyle w:val="a3"/>
      </w:pPr>
      <w:r>
        <w:rPr>
          <w:rStyle w:val="a4"/>
        </w:rPr>
        <w:t>1</w:t>
      </w:r>
      <w:r>
        <w:t xml:space="preserve"> анкета заполнена представителем органа местного самоуправления области: администрации Белгородского района, занимающимся организацией и проведением муниципальных закупок. Представитель в анкете письменно задала вопрос: </w:t>
      </w:r>
      <w:r>
        <w:rPr>
          <w:rStyle w:val="a6"/>
        </w:rPr>
        <w:t>«Все ли виды работ, указанные в постановлении Правительства № 570 от 15.05.2017г., предусмотренные сметной документацией, необходимо указывать в информационной карте, или существует возможность выбора заказчика?»</w:t>
      </w:r>
      <w:r>
        <w:t xml:space="preserve"> На приведённый вопрос Белгородское УФАС сообщает, что в </w:t>
      </w:r>
      <w:hyperlink r:id="rId6" w:history="1">
        <w:r>
          <w:rPr>
            <w:rStyle w:val="a5"/>
          </w:rPr>
          <w:t>Постановлении</w:t>
        </w:r>
      </w:hyperlink>
      <w:r>
        <w:t xml:space="preserve"> № 570 установлены виды и объемы работ по строительству и реконструкции объектов капстроительства, которые подрядчик обязан выполнять самостоятельно без привлечения других лиц. Документ не затронет закупки, </w:t>
      </w:r>
      <w:proofErr w:type="gramStart"/>
      <w:r>
        <w:t>извещения</w:t>
      </w:r>
      <w:proofErr w:type="gramEnd"/>
      <w:r>
        <w:t xml:space="preserve"> о проведении которых размещены в ЕИС или приглашения на участие в которых направлены до даты его вступления в силу. Также он не коснется контрактов, заключенных до этой даты. Всего в правительственный </w:t>
      </w:r>
      <w:hyperlink r:id="rId7" w:history="1">
        <w:r>
          <w:rPr>
            <w:rStyle w:val="a5"/>
          </w:rPr>
          <w:t>перечень</w:t>
        </w:r>
      </w:hyperlink>
      <w:r>
        <w:t xml:space="preserve"> вошли 34 вида работ, среди которых - устройство фундаментов и оснований, возведение несущих конструкций. </w:t>
      </w:r>
      <w:r>
        <w:lastRenderedPageBreak/>
        <w:t xml:space="preserve">Из утвержденного списка заказчик </w:t>
      </w:r>
      <w:hyperlink r:id="rId8" w:history="1">
        <w:r>
          <w:rPr>
            <w:rStyle w:val="a5"/>
          </w:rPr>
          <w:t>должен будет включать</w:t>
        </w:r>
      </w:hyperlink>
      <w:r>
        <w:t xml:space="preserve"> в документацию о закупке возможные виды и объемы работ, подлежащих самостоятельному выполнению. Конкретные же виды и объемы работ из числа возможных заказчик </w:t>
      </w:r>
      <w:hyperlink r:id="rId9" w:history="1">
        <w:r>
          <w:rPr>
            <w:rStyle w:val="a5"/>
          </w:rPr>
          <w:t>будет определять</w:t>
        </w:r>
      </w:hyperlink>
      <w:r>
        <w:t xml:space="preserve"> по предложению </w:t>
      </w:r>
      <w:proofErr w:type="gramStart"/>
      <w:r>
        <w:t>подрядчика</w:t>
      </w:r>
      <w:proofErr w:type="gramEnd"/>
      <w:r>
        <w:t xml:space="preserve"> и включать их в контракт. Цена этих видов работ </w:t>
      </w:r>
      <w:proofErr w:type="gramStart"/>
      <w:r>
        <w:t>исходя из их сметной стоимости в совокупном стоимостном выражении должна</w:t>
      </w:r>
      <w:proofErr w:type="gramEnd"/>
      <w:r>
        <w:t xml:space="preserve"> составлять:</w:t>
      </w:r>
    </w:p>
    <w:p w:rsidR="00BE778C" w:rsidRDefault="00BE778C" w:rsidP="00BE778C">
      <w:pPr>
        <w:pStyle w:val="a3"/>
      </w:pPr>
      <w:r>
        <w:t xml:space="preserve">- не менее 15% от цены контракта - со дня вступления в силу </w:t>
      </w:r>
      <w:hyperlink r:id="rId10" w:history="1">
        <w:r>
          <w:rPr>
            <w:rStyle w:val="a5"/>
          </w:rPr>
          <w:t>Постановления</w:t>
        </w:r>
      </w:hyperlink>
      <w:r>
        <w:t xml:space="preserve"> №570 до 1 июля 2018 года;</w:t>
      </w:r>
    </w:p>
    <w:p w:rsidR="00BE778C" w:rsidRDefault="00BE778C" w:rsidP="00BE778C">
      <w:pPr>
        <w:pStyle w:val="a3"/>
      </w:pPr>
      <w:r>
        <w:t>- не менее 25% от цены контракта - с 1 июля 2018 года.</w:t>
      </w:r>
    </w:p>
    <w:p w:rsidR="00BE778C" w:rsidRDefault="00BE778C" w:rsidP="00BE778C">
      <w:pPr>
        <w:pStyle w:val="a3"/>
      </w:pPr>
      <w:r>
        <w:t xml:space="preserve">Если подрядчик не исполнит надлежащим образом обязательство самостоятельно выполнить указанные работы, ему </w:t>
      </w:r>
      <w:hyperlink r:id="rId11" w:history="1">
        <w:r>
          <w:rPr>
            <w:rStyle w:val="a5"/>
          </w:rPr>
          <w:t>будет грозить штраф</w:t>
        </w:r>
      </w:hyperlink>
      <w:r>
        <w:t xml:space="preserve"> в размере 5% от стоимости этих работ. Соответствующие поправки внесены в </w:t>
      </w:r>
      <w:hyperlink r:id="rId12" w:history="1">
        <w:r>
          <w:rPr>
            <w:rStyle w:val="a5"/>
          </w:rPr>
          <w:t>Постановление</w:t>
        </w:r>
      </w:hyperlink>
      <w:r>
        <w:t xml:space="preserve"> №1063.</w:t>
      </w:r>
    </w:p>
    <w:p w:rsidR="00BE778C" w:rsidRDefault="00BE778C" w:rsidP="00BE778C">
      <w:pPr>
        <w:pStyle w:val="a3"/>
      </w:pPr>
      <w:r>
        <w:t> </w:t>
      </w:r>
    </w:p>
    <w:p w:rsidR="00BE778C" w:rsidRDefault="00BE778C" w:rsidP="00BE778C">
      <w:pPr>
        <w:pStyle w:val="a3"/>
      </w:pPr>
      <w:r>
        <w:rPr>
          <w:rStyle w:val="a4"/>
        </w:rPr>
        <w:t xml:space="preserve">1 </w:t>
      </w:r>
      <w:r>
        <w:t>анкета заполнена представителем Ассоциации «Совет муниципальных образований Белгородской области» вопросов и предложений нет;</w:t>
      </w:r>
    </w:p>
    <w:p w:rsidR="00BE778C" w:rsidRDefault="00BE778C" w:rsidP="00BE778C">
      <w:pPr>
        <w:pStyle w:val="a3"/>
      </w:pPr>
      <w:r>
        <w:t> </w:t>
      </w:r>
    </w:p>
    <w:p w:rsidR="00BE778C" w:rsidRDefault="00BE778C" w:rsidP="00BE778C">
      <w:pPr>
        <w:pStyle w:val="a3"/>
      </w:pPr>
      <w:r>
        <w:rPr>
          <w:rStyle w:val="a4"/>
        </w:rPr>
        <w:t xml:space="preserve">1 </w:t>
      </w:r>
      <w:r>
        <w:t xml:space="preserve">анкета заполнена гражданином, гражданским активистом, членом Общественной палаты г. Белгорода, членом ОНФ. В анкете гражданин задал следующий вопрос: </w:t>
      </w:r>
      <w:r>
        <w:rPr>
          <w:rStyle w:val="a6"/>
        </w:rPr>
        <w:t xml:space="preserve">«Что лучше единственный поставщик, или картель?» </w:t>
      </w:r>
      <w:r>
        <w:t xml:space="preserve">На приведённый вопрос Белгородское УФАС сообщает, что, по мнению территориального антимонопольного органа, заданный вопрос крайне лаконичен и, сами по себе не связанные с иным текстом такие понятия, как «единственный поставщик» и «картель» </w:t>
      </w:r>
      <w:proofErr w:type="spellStart"/>
      <w:r>
        <w:t>несопоставими</w:t>
      </w:r>
      <w:proofErr w:type="spellEnd"/>
      <w:r>
        <w:t xml:space="preserve"> и несравнимы. </w:t>
      </w:r>
      <w:proofErr w:type="gramStart"/>
      <w:r>
        <w:t>Белгородское</w:t>
      </w:r>
      <w:proofErr w:type="gramEnd"/>
      <w:r>
        <w:t xml:space="preserve"> УФАС обращается к гражданину, задавшему вопрос, с предложением о дополнительной конкретизации поставленного вопроса, необходимой для предоставлении ответа. Далее гражданин в анкете письменно сообщил, что </w:t>
      </w:r>
      <w:r>
        <w:rPr>
          <w:rStyle w:val="a6"/>
        </w:rPr>
        <w:t xml:space="preserve">«в принципе работой </w:t>
      </w:r>
      <w:proofErr w:type="spellStart"/>
      <w:r>
        <w:rPr>
          <w:rStyle w:val="a6"/>
        </w:rPr>
        <w:t>Бел</w:t>
      </w:r>
      <w:proofErr w:type="gramStart"/>
      <w:r>
        <w:rPr>
          <w:rStyle w:val="a6"/>
        </w:rPr>
        <w:t>.У</w:t>
      </w:r>
      <w:proofErr w:type="gramEnd"/>
      <w:r>
        <w:rPr>
          <w:rStyle w:val="a6"/>
        </w:rPr>
        <w:t>ФАС</w:t>
      </w:r>
      <w:proofErr w:type="spellEnd"/>
      <w:r>
        <w:rPr>
          <w:rStyle w:val="a6"/>
        </w:rPr>
        <w:t xml:space="preserve"> доволен».</w:t>
      </w:r>
    </w:p>
    <w:p w:rsidR="00BE778C" w:rsidRDefault="00BE778C" w:rsidP="00BE778C">
      <w:pPr>
        <w:pStyle w:val="a3"/>
      </w:pPr>
      <w:r>
        <w:t> </w:t>
      </w:r>
    </w:p>
    <w:p w:rsidR="00BE778C" w:rsidRDefault="00BE778C" w:rsidP="00BE778C">
      <w:pPr>
        <w:pStyle w:val="a3"/>
      </w:pPr>
      <w:r>
        <w:t xml:space="preserve">         Обо всех приведённых </w:t>
      </w:r>
      <w:r>
        <w:rPr>
          <w:u w:val="single"/>
        </w:rPr>
        <w:t>вопросах и предложениях</w:t>
      </w:r>
      <w:r>
        <w:t xml:space="preserve"> Белгородское УФАС проинформирует ФАС России и </w:t>
      </w:r>
      <w:proofErr w:type="gramStart"/>
      <w:r>
        <w:t>разместит информацию</w:t>
      </w:r>
      <w:proofErr w:type="gramEnd"/>
      <w:r>
        <w:t xml:space="preserve"> на своём официальном сайте. На все вопросы и предложения даст ответы </w:t>
      </w:r>
      <w:proofErr w:type="gramStart"/>
      <w:r>
        <w:t>заполнившим</w:t>
      </w:r>
      <w:proofErr w:type="gramEnd"/>
      <w:r>
        <w:t xml:space="preserve"> анкеты.</w:t>
      </w:r>
    </w:p>
    <w:p w:rsidR="00BE778C" w:rsidRPr="005C7C1F" w:rsidRDefault="00BE778C" w:rsidP="00BE778C">
      <w:pPr>
        <w:ind w:firstLine="708"/>
      </w:pPr>
    </w:p>
    <w:p w:rsidR="004E7A57" w:rsidRDefault="004E7A57">
      <w:bookmarkStart w:id="0" w:name="_GoBack"/>
      <w:bookmarkEnd w:id="0"/>
    </w:p>
    <w:sectPr w:rsidR="004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C"/>
    <w:rsid w:val="004E7A57"/>
    <w:rsid w:val="00B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78C"/>
    <w:rPr>
      <w:b/>
      <w:bCs/>
    </w:rPr>
  </w:style>
  <w:style w:type="character" w:styleId="a5">
    <w:name w:val="Hyperlink"/>
    <w:basedOn w:val="a0"/>
    <w:uiPriority w:val="99"/>
    <w:semiHidden/>
    <w:unhideWhenUsed/>
    <w:rsid w:val="00BE778C"/>
    <w:rPr>
      <w:color w:val="0000FF"/>
      <w:u w:val="single"/>
    </w:rPr>
  </w:style>
  <w:style w:type="character" w:styleId="a6">
    <w:name w:val="Emphasis"/>
    <w:basedOn w:val="a0"/>
    <w:uiPriority w:val="20"/>
    <w:qFormat/>
    <w:rsid w:val="00BE7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78C"/>
    <w:rPr>
      <w:b/>
      <w:bCs/>
    </w:rPr>
  </w:style>
  <w:style w:type="character" w:styleId="a5">
    <w:name w:val="Hyperlink"/>
    <w:basedOn w:val="a0"/>
    <w:uiPriority w:val="99"/>
    <w:semiHidden/>
    <w:unhideWhenUsed/>
    <w:rsid w:val="00BE778C"/>
    <w:rPr>
      <w:color w:val="0000FF"/>
      <w:u w:val="single"/>
    </w:rPr>
  </w:style>
  <w:style w:type="character" w:styleId="a6">
    <w:name w:val="Emphasis"/>
    <w:basedOn w:val="a0"/>
    <w:uiPriority w:val="20"/>
    <w:qFormat/>
    <w:rsid w:val="00BE7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B0DDB0FBD1F64C9E2D4AC7B37AFAB17DC2DEE07CBDF83C77422C0C869C52EE618D33621C2ADB8e3W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B0DDB0FBD1F64C9E2D4AC7B37AFAB17DC2DEE07CBDF83C77422C0C869C52EE618D33621C2ADB9e3W2O" TargetMode="External"/><Relationship Id="rId12" Type="http://schemas.openxmlformats.org/officeDocument/2006/relationships/hyperlink" Target="consultantplus://offline/ref=509B0DDB0FBD1F64C9E2D4AC7B37AFAB14D82FEF04CEDF83C77422C0C8e6W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B0DDB0FBD1F64C9E2D4AC7B37AFAB17DC2DEE07CBDF83C77422C0C8e6W9O" TargetMode="External"/><Relationship Id="rId11" Type="http://schemas.openxmlformats.org/officeDocument/2006/relationships/hyperlink" Target="consultantplus://offline/ref=509B0DDB0FBD1F64C9E2D4AC7B37AFAB17DC2DEE07CBDF83C77422C0C869C52EE618D33621C2ADBDe3W3O" TargetMode="External"/><Relationship Id="rId5" Type="http://schemas.openxmlformats.org/officeDocument/2006/relationships/hyperlink" Target="http://belgorod.fas.gov.ru/news/14483" TargetMode="External"/><Relationship Id="rId10" Type="http://schemas.openxmlformats.org/officeDocument/2006/relationships/hyperlink" Target="consultantplus://offline/ref=509B0DDB0FBD1F64C9E2D4AC7B37AFAB17DC2DEE07CBDF83C77422C0C8e6W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B0DDB0FBD1F64C9E2D4AC7B37AFAB17DC2DEE07CBDF83C77422C0C869C52EE618D33621C2ADB9e3W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Войтова Светлана Юрьевна</cp:lastModifiedBy>
  <cp:revision>1</cp:revision>
  <dcterms:created xsi:type="dcterms:W3CDTF">2017-10-12T13:16:00Z</dcterms:created>
  <dcterms:modified xsi:type="dcterms:W3CDTF">2017-10-12T13:16:00Z</dcterms:modified>
</cp:coreProperties>
</file>