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FB" w:rsidRDefault="00802A98" w:rsidP="00802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54">
        <w:rPr>
          <w:rFonts w:ascii="Times New Roman" w:hAnsi="Times New Roman" w:cs="Times New Roman"/>
          <w:b/>
          <w:sz w:val="28"/>
          <w:szCs w:val="28"/>
        </w:rPr>
        <w:t>О ходе внедрения Стандарта развития конкуренции в Белгородской области</w:t>
      </w:r>
    </w:p>
    <w:p w:rsidR="00D10A11" w:rsidRPr="00D10A11" w:rsidRDefault="00D10A11" w:rsidP="00802A98">
      <w:pPr>
        <w:jc w:val="center"/>
        <w:rPr>
          <w:rFonts w:ascii="Times New Roman" w:hAnsi="Times New Roman" w:cs="Times New Roman"/>
          <w:sz w:val="20"/>
          <w:szCs w:val="20"/>
        </w:rPr>
      </w:pPr>
      <w:r w:rsidRPr="00D10A11">
        <w:rPr>
          <w:rFonts w:ascii="Times New Roman" w:hAnsi="Times New Roman" w:cs="Times New Roman"/>
          <w:sz w:val="20"/>
          <w:szCs w:val="20"/>
        </w:rPr>
        <w:t>(по состоянию на 26.07.2016)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2269"/>
        <w:gridCol w:w="2551"/>
        <w:gridCol w:w="1943"/>
        <w:gridCol w:w="2080"/>
        <w:gridCol w:w="2271"/>
        <w:gridCol w:w="2070"/>
        <w:gridCol w:w="2268"/>
      </w:tblGrid>
      <w:tr w:rsidR="00F847AE" w:rsidRPr="00FD7AE4" w:rsidTr="00FD7AE4">
        <w:tc>
          <w:tcPr>
            <w:tcW w:w="2269" w:type="dxa"/>
          </w:tcPr>
          <w:p w:rsidR="00A36F7F" w:rsidRPr="00FD7AE4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FD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A36F7F" w:rsidRPr="00FD7AE4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Определение уполномоченного органа</w:t>
            </w:r>
          </w:p>
        </w:tc>
        <w:tc>
          <w:tcPr>
            <w:tcW w:w="2551" w:type="dxa"/>
          </w:tcPr>
          <w:p w:rsidR="00A36F7F" w:rsidRPr="00266DBF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FD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A36F7F" w:rsidRPr="00FD7AE4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Создание Коллегиального органа</w:t>
            </w:r>
          </w:p>
        </w:tc>
        <w:tc>
          <w:tcPr>
            <w:tcW w:w="1943" w:type="dxa"/>
          </w:tcPr>
          <w:p w:rsidR="00A36F7F" w:rsidRPr="00266DBF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266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A36F7F" w:rsidRPr="00FD7AE4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приоритетных и социально значимых рынков</w:t>
            </w:r>
          </w:p>
        </w:tc>
        <w:tc>
          <w:tcPr>
            <w:tcW w:w="2080" w:type="dxa"/>
          </w:tcPr>
          <w:p w:rsidR="00A36F7F" w:rsidRPr="00266DBF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266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A36F7F" w:rsidRPr="00FD7AE4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Разработка/ утверждение «дорожной карты»</w:t>
            </w:r>
          </w:p>
        </w:tc>
        <w:tc>
          <w:tcPr>
            <w:tcW w:w="2271" w:type="dxa"/>
          </w:tcPr>
          <w:p w:rsidR="00A36F7F" w:rsidRPr="00FD7AE4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FD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</w:t>
            </w:r>
          </w:p>
          <w:p w:rsidR="00A36F7F" w:rsidRPr="00FD7AE4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</w:t>
            </w:r>
          </w:p>
        </w:tc>
        <w:tc>
          <w:tcPr>
            <w:tcW w:w="2070" w:type="dxa"/>
          </w:tcPr>
          <w:p w:rsidR="00A36F7F" w:rsidRPr="00266DBF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266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  <w:p w:rsidR="00A36F7F" w:rsidRPr="00FD7AE4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Общественный контроль за деятельностью субъектов естественных монополий</w:t>
            </w:r>
          </w:p>
        </w:tc>
        <w:tc>
          <w:tcPr>
            <w:tcW w:w="2268" w:type="dxa"/>
          </w:tcPr>
          <w:p w:rsidR="00A36F7F" w:rsidRPr="00266DBF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 w:rsidRPr="00266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A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  <w:p w:rsidR="00A36F7F" w:rsidRPr="00FD7AE4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AE4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информированности о состоянии конкурентной среды</w:t>
            </w:r>
          </w:p>
        </w:tc>
      </w:tr>
      <w:tr w:rsidR="00F847AE" w:rsidRPr="00FD7AE4" w:rsidTr="00FD7AE4">
        <w:tc>
          <w:tcPr>
            <w:tcW w:w="2269" w:type="dxa"/>
          </w:tcPr>
          <w:p w:rsidR="00A36F7F" w:rsidRPr="00FD7AE4" w:rsidRDefault="00057CE8" w:rsidP="00057CE8">
            <w:pPr>
              <w:jc w:val="center"/>
              <w:rPr>
                <w:sz w:val="20"/>
                <w:szCs w:val="20"/>
              </w:rPr>
            </w:pPr>
            <w:r w:rsidRPr="00FD7AE4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36F7F" w:rsidRPr="00FD7AE4" w:rsidRDefault="00057CE8" w:rsidP="00057CE8">
            <w:pPr>
              <w:jc w:val="center"/>
              <w:rPr>
                <w:sz w:val="20"/>
                <w:szCs w:val="20"/>
              </w:rPr>
            </w:pPr>
            <w:r w:rsidRPr="00FD7AE4">
              <w:rPr>
                <w:sz w:val="20"/>
                <w:szCs w:val="20"/>
              </w:rPr>
              <w:t>3</w:t>
            </w:r>
          </w:p>
        </w:tc>
        <w:tc>
          <w:tcPr>
            <w:tcW w:w="1943" w:type="dxa"/>
          </w:tcPr>
          <w:p w:rsidR="00A36F7F" w:rsidRPr="00FD7AE4" w:rsidRDefault="00057CE8" w:rsidP="00057CE8">
            <w:pPr>
              <w:jc w:val="center"/>
              <w:rPr>
                <w:sz w:val="20"/>
                <w:szCs w:val="20"/>
              </w:rPr>
            </w:pPr>
            <w:r w:rsidRPr="00FD7AE4">
              <w:rPr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A36F7F" w:rsidRPr="00FD7AE4" w:rsidRDefault="00057CE8" w:rsidP="00057CE8">
            <w:pPr>
              <w:jc w:val="center"/>
              <w:rPr>
                <w:sz w:val="20"/>
                <w:szCs w:val="20"/>
              </w:rPr>
            </w:pPr>
            <w:r w:rsidRPr="00FD7AE4">
              <w:rPr>
                <w:sz w:val="20"/>
                <w:szCs w:val="20"/>
              </w:rPr>
              <w:t>5</w:t>
            </w:r>
          </w:p>
        </w:tc>
        <w:tc>
          <w:tcPr>
            <w:tcW w:w="2271" w:type="dxa"/>
          </w:tcPr>
          <w:p w:rsidR="00A36F7F" w:rsidRPr="00FD7AE4" w:rsidRDefault="00057CE8" w:rsidP="00057CE8">
            <w:pPr>
              <w:jc w:val="center"/>
              <w:rPr>
                <w:sz w:val="20"/>
                <w:szCs w:val="20"/>
              </w:rPr>
            </w:pPr>
            <w:r w:rsidRPr="00FD7AE4">
              <w:rPr>
                <w:sz w:val="20"/>
                <w:szCs w:val="20"/>
              </w:rPr>
              <w:t>6</w:t>
            </w:r>
          </w:p>
        </w:tc>
        <w:tc>
          <w:tcPr>
            <w:tcW w:w="2070" w:type="dxa"/>
          </w:tcPr>
          <w:p w:rsidR="00A36F7F" w:rsidRPr="00FD7AE4" w:rsidRDefault="00057CE8" w:rsidP="00057CE8">
            <w:pPr>
              <w:jc w:val="center"/>
              <w:rPr>
                <w:sz w:val="20"/>
                <w:szCs w:val="20"/>
              </w:rPr>
            </w:pPr>
            <w:r w:rsidRPr="00FD7AE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36F7F" w:rsidRPr="00FD7AE4" w:rsidRDefault="00057CE8" w:rsidP="00057CE8">
            <w:pPr>
              <w:jc w:val="center"/>
              <w:rPr>
                <w:sz w:val="20"/>
                <w:szCs w:val="20"/>
              </w:rPr>
            </w:pPr>
            <w:r w:rsidRPr="00FD7AE4">
              <w:rPr>
                <w:sz w:val="20"/>
                <w:szCs w:val="20"/>
              </w:rPr>
              <w:t>8</w:t>
            </w:r>
          </w:p>
        </w:tc>
      </w:tr>
      <w:tr w:rsidR="00F847AE" w:rsidRPr="00350E3B" w:rsidTr="00FD7AE4">
        <w:tc>
          <w:tcPr>
            <w:tcW w:w="2269" w:type="dxa"/>
          </w:tcPr>
          <w:p w:rsidR="00A36F7F" w:rsidRPr="00350E3B" w:rsidRDefault="00057CE8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057CE8" w:rsidRPr="00350E3B" w:rsidRDefault="00057CE8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Белгородской области (пункт 1 распоряжения Правительства Белгородской области от 15.06.2015 №302-рп «О внедрении в Белгородской области Стандарта развития конкуренции в субъектах Российской Федерации»)</w:t>
            </w:r>
          </w:p>
          <w:p w:rsidR="00537286" w:rsidRPr="00350E3B" w:rsidRDefault="00537286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86" w:rsidRPr="00350E3B" w:rsidRDefault="008C1CA8" w:rsidP="0053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7286"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бразована рабочая группа -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7286" w:rsidRPr="00350E3B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 Правительства области от 15 июня 2015 года № 302-рп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37286" w:rsidRPr="00350E3B" w:rsidRDefault="00537286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6F7F" w:rsidRPr="00350E3B" w:rsidRDefault="00057CE8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F060C9" w:rsidRPr="00350E3B" w:rsidRDefault="00057CE8" w:rsidP="0053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межведомственный координационный совет при Губернаторе области по защите интересов субъектов малого и среднего предпринимательства, развитию конкуренции и улучшению инвестиционного климата (постановление Губернатора Белгородской области от 11.09.2008 №110 </w:t>
            </w:r>
            <w:r w:rsidR="00F060C9" w:rsidRPr="00350E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60C9" w:rsidRPr="00350E3B">
              <w:rPr>
                <w:rFonts w:ascii="Times New Roman" w:hAnsi="Times New Roman" w:cs="Times New Roman"/>
                <w:bCs/>
                <w:sz w:val="20"/>
                <w:szCs w:val="20"/>
              </w:rPr>
              <w:t>в ред. от 8 августа 2014 года</w:t>
            </w:r>
            <w:r w:rsidR="008C1C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="00F060C9" w:rsidRPr="00350E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70</w:t>
            </w:r>
            <w:r w:rsidR="00F060C9"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«Об областном межведомственном координационном совете при Губернаторе области по защите интересов субъектов малого и среднего предпринимательства</w:t>
            </w:r>
            <w:r w:rsidR="00FD7AE4" w:rsidRPr="00350E3B">
              <w:rPr>
                <w:rFonts w:ascii="Times New Roman" w:hAnsi="Times New Roman" w:cs="Times New Roman"/>
                <w:sz w:val="20"/>
                <w:szCs w:val="20"/>
              </w:rPr>
              <w:t>, развитию конкуренции и улучшению инвестиционного климата</w:t>
            </w: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F060C9" w:rsidRPr="00350E3B" w:rsidRDefault="00F060C9" w:rsidP="0053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86" w:rsidRPr="00350E3B" w:rsidRDefault="00537286" w:rsidP="0053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060C9"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66DB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</w:t>
            </w:r>
            <w:r w:rsidR="00F060C9"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1CA8"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r w:rsidR="00F060C9" w:rsidRPr="00350E3B">
              <w:rPr>
                <w:rFonts w:ascii="Times New Roman" w:hAnsi="Times New Roman" w:cs="Times New Roman"/>
                <w:sz w:val="20"/>
                <w:szCs w:val="20"/>
              </w:rPr>
              <w:t>вносятся изменения, проект находится на согласовании</w:t>
            </w:r>
          </w:p>
          <w:p w:rsidR="00057CE8" w:rsidRPr="00350E3B" w:rsidRDefault="00057CE8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A36F7F" w:rsidRPr="00350E3B" w:rsidRDefault="00057CE8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Выполнено.</w:t>
            </w:r>
          </w:p>
          <w:p w:rsidR="00057CE8" w:rsidRPr="00350E3B" w:rsidRDefault="00057CE8" w:rsidP="004C0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(распоряжение Губернатора Белгородской области от 09.03.2016 №125-р «Об утверждении перечня приоритетных и социально значимых рынков и плана мероприятий («</w:t>
            </w:r>
            <w:r w:rsidR="004C0C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орожной карты») по содействию развитию конкуренции в Белгородской области на 2015 – 2017 годы»</w:t>
            </w:r>
            <w:r w:rsidR="00FD7AE4" w:rsidRPr="00350E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0" w:type="dxa"/>
          </w:tcPr>
          <w:p w:rsidR="00A36F7F" w:rsidRPr="00350E3B" w:rsidRDefault="00057CE8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057CE8" w:rsidRPr="00350E3B" w:rsidRDefault="00057CE8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(распоряжение Губернатора Белгородской области от 09.03.2016 №125-р «Об утверждении перечня приоритетных и социально значимых рынков и плана мероприятий («Дорожной карты») по содействию развитию конкуренции в Белгородской области на 2015 – 2017 годы»)</w:t>
            </w:r>
          </w:p>
          <w:p w:rsidR="00537286" w:rsidRPr="00350E3B" w:rsidRDefault="00537286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86" w:rsidRPr="00350E3B" w:rsidRDefault="00537286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</w:tcPr>
          <w:p w:rsidR="00537286" w:rsidRPr="00350E3B" w:rsidRDefault="00537286" w:rsidP="0053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Уполномоченным органом </w:t>
            </w:r>
            <w:r w:rsidR="001C271E">
              <w:rPr>
                <w:rFonts w:ascii="Times New Roman" w:hAnsi="Times New Roman" w:cs="Times New Roman"/>
                <w:sz w:val="20"/>
                <w:szCs w:val="20"/>
              </w:rPr>
              <w:t xml:space="preserve">(департаментом экономического развития области) </w:t>
            </w: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проведён мониторинг состояния и развития конкурентной среды на рынках товаров, работ и услуг области совместно с </w:t>
            </w:r>
            <w:r w:rsidR="00FD7AE4" w:rsidRPr="00350E3B">
              <w:rPr>
                <w:rFonts w:ascii="Times New Roman" w:hAnsi="Times New Roman" w:cs="Times New Roman"/>
                <w:sz w:val="20"/>
                <w:szCs w:val="20"/>
              </w:rPr>
              <w:t>органами местного самоуправления</w:t>
            </w: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47AE">
              <w:rPr>
                <w:rFonts w:ascii="Times New Roman" w:hAnsi="Times New Roman" w:cs="Times New Roman"/>
                <w:sz w:val="20"/>
                <w:szCs w:val="20"/>
              </w:rPr>
              <w:t>Микрофинансовой</w:t>
            </w:r>
            <w:proofErr w:type="spellEnd"/>
            <w:r w:rsidR="00F847AE">
              <w:rPr>
                <w:rFonts w:ascii="Times New Roman" w:hAnsi="Times New Roman" w:cs="Times New Roman"/>
                <w:sz w:val="20"/>
                <w:szCs w:val="20"/>
              </w:rPr>
              <w:t xml:space="preserve"> компанией </w:t>
            </w: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Белгородским областным фондом поддержки малого и среднего предпринимательства</w:t>
            </w:r>
          </w:p>
          <w:p w:rsidR="00A36F7F" w:rsidRPr="00350E3B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537286" w:rsidRPr="00350E3B" w:rsidRDefault="00537286" w:rsidP="0053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Комиссии по государственному регулированию цен и тарифов в Белгородской области </w:t>
            </w:r>
            <w:r w:rsidRPr="00350E3B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en-US"/>
              </w:rPr>
              <w:t>www</w:t>
            </w:r>
            <w:r w:rsidRPr="00350E3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.kgrct.ru/</w:t>
            </w:r>
            <w:r w:rsidRPr="00350E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размещена ин</w:t>
            </w:r>
            <w:r w:rsidR="008C1CA8">
              <w:rPr>
                <w:rFonts w:ascii="Times New Roman" w:hAnsi="Times New Roman" w:cs="Times New Roman"/>
                <w:sz w:val="20"/>
                <w:szCs w:val="20"/>
              </w:rPr>
              <w:t>формация о раскрытии информации. С</w:t>
            </w: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>оздан межотраслевой совет потребителей по вопросам деятельности субъектов естественных моно</w:t>
            </w:r>
            <w:r w:rsidR="008C1CA8">
              <w:rPr>
                <w:rFonts w:ascii="Times New Roman" w:hAnsi="Times New Roman" w:cs="Times New Roman"/>
                <w:sz w:val="20"/>
                <w:szCs w:val="20"/>
              </w:rPr>
              <w:t>полий при Губернаторе области (</w:t>
            </w:r>
            <w:r w:rsidRPr="00350E3B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 Губернатора области от 8 декабря 2014 года № 611-р</w:t>
            </w:r>
            <w:r w:rsidR="008C1CA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A36F7F" w:rsidRPr="00350E3B" w:rsidRDefault="00A36F7F" w:rsidP="00057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1CA8" w:rsidRDefault="00CE3FB6" w:rsidP="00CE3F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информации на сайтах департамента экономического развития области </w:t>
            </w:r>
            <w:r w:rsidRPr="00350E3B">
              <w:rPr>
                <w:rFonts w:ascii="Times New Roman" w:hAnsi="Times New Roman" w:cs="Times New Roman"/>
                <w:bCs/>
                <w:sz w:val="20"/>
                <w:szCs w:val="20"/>
              </w:rPr>
              <w:t>www.derbo.ru</w:t>
            </w:r>
            <w:r w:rsidR="008C1CA8" w:rsidRPr="008C1CA8">
              <w:rPr>
                <w:rFonts w:ascii="Times New Roman" w:hAnsi="Times New Roman" w:cs="Times New Roman"/>
                <w:bCs/>
                <w:sz w:val="20"/>
                <w:szCs w:val="20"/>
              </w:rPr>
              <w:t>/other/</w:t>
            </w:r>
          </w:p>
          <w:p w:rsidR="00CE3FB6" w:rsidRPr="00350E3B" w:rsidRDefault="008C1CA8" w:rsidP="00CE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CA8">
              <w:rPr>
                <w:rFonts w:ascii="Times New Roman" w:hAnsi="Times New Roman" w:cs="Times New Roman"/>
                <w:bCs/>
                <w:sz w:val="20"/>
                <w:szCs w:val="20"/>
              </w:rPr>
              <w:t>razvitie-konkurenczii</w:t>
            </w:r>
            <w:proofErr w:type="spellEnd"/>
            <w:r w:rsidRPr="008C1CA8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CE3FB6" w:rsidRPr="00350E3B">
              <w:rPr>
                <w:rFonts w:ascii="Times New Roman" w:hAnsi="Times New Roman" w:cs="Times New Roman"/>
                <w:sz w:val="20"/>
                <w:szCs w:val="20"/>
              </w:rPr>
              <w:t>, Губернатора и Правительства области</w:t>
            </w:r>
          </w:p>
          <w:p w:rsidR="00A36F7F" w:rsidRPr="00350E3B" w:rsidRDefault="00CE3FB6" w:rsidP="00CE3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350E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50E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belregion</w:t>
            </w:r>
            <w:proofErr w:type="spellEnd"/>
            <w:r w:rsidRPr="00350E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50E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 и инвестиционном портале области </w:t>
            </w:r>
            <w:r w:rsidRPr="00350E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350E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50E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belgorodinvest</w:t>
            </w:r>
            <w:proofErr w:type="spellEnd"/>
            <w:r w:rsidRPr="00350E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350E3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350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A36F7F" w:rsidRPr="00FD7AE4" w:rsidRDefault="00A36F7F">
      <w:pPr>
        <w:rPr>
          <w:sz w:val="20"/>
          <w:szCs w:val="20"/>
        </w:rPr>
      </w:pPr>
    </w:p>
    <w:sectPr w:rsidR="00A36F7F" w:rsidRPr="00FD7AE4" w:rsidSect="009F715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7F"/>
    <w:rsid w:val="00003C99"/>
    <w:rsid w:val="00057CE8"/>
    <w:rsid w:val="001C271E"/>
    <w:rsid w:val="00266DBF"/>
    <w:rsid w:val="002C5A37"/>
    <w:rsid w:val="00350E3B"/>
    <w:rsid w:val="0035577A"/>
    <w:rsid w:val="004C0CC1"/>
    <w:rsid w:val="00537286"/>
    <w:rsid w:val="00652D13"/>
    <w:rsid w:val="00802A98"/>
    <w:rsid w:val="008C1CA8"/>
    <w:rsid w:val="009F7154"/>
    <w:rsid w:val="00A36F7F"/>
    <w:rsid w:val="00BD53FB"/>
    <w:rsid w:val="00CE3FB6"/>
    <w:rsid w:val="00D10A11"/>
    <w:rsid w:val="00F060C9"/>
    <w:rsid w:val="00F847AE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77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C1C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77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C1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Елена Владимировна</dc:creator>
  <cp:lastModifiedBy>Сотникова Ольга Владимировна</cp:lastModifiedBy>
  <cp:revision>3</cp:revision>
  <cp:lastPrinted>2016-07-25T14:04:00Z</cp:lastPrinted>
  <dcterms:created xsi:type="dcterms:W3CDTF">2016-07-27T07:08:00Z</dcterms:created>
  <dcterms:modified xsi:type="dcterms:W3CDTF">2016-07-27T07:34:00Z</dcterms:modified>
</cp:coreProperties>
</file>