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14" w:rsidRPr="00724EF4" w:rsidRDefault="00771914" w:rsidP="00771914">
      <w:pPr>
        <w:pStyle w:val="a3"/>
        <w:jc w:val="right"/>
        <w:rPr>
          <w:b/>
        </w:rPr>
      </w:pPr>
      <w:bookmarkStart w:id="0" w:name="_GoBack"/>
      <w:bookmarkEnd w:id="0"/>
      <w:r w:rsidRPr="00724EF4">
        <w:rPr>
          <w:b/>
        </w:rPr>
        <w:t>Таблица</w:t>
      </w:r>
      <w:r>
        <w:rPr>
          <w:b/>
        </w:rPr>
        <w:t xml:space="preserve"> 1</w:t>
      </w:r>
    </w:p>
    <w:tbl>
      <w:tblPr>
        <w:tblpPr w:leftFromText="180" w:rightFromText="180" w:vertAnchor="page" w:horzAnchor="margin" w:tblpXSpec="center" w:tblpY="195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384"/>
        <w:gridCol w:w="851"/>
        <w:gridCol w:w="1417"/>
        <w:gridCol w:w="1418"/>
        <w:gridCol w:w="992"/>
        <w:gridCol w:w="992"/>
        <w:gridCol w:w="993"/>
        <w:gridCol w:w="1275"/>
        <w:gridCol w:w="1276"/>
        <w:gridCol w:w="1842"/>
      </w:tblGrid>
      <w:tr w:rsidR="009455E8" w:rsidRPr="008D31F5" w:rsidTr="009455E8">
        <w:trPr>
          <w:trHeight w:val="423"/>
        </w:trPr>
        <w:tc>
          <w:tcPr>
            <w:tcW w:w="567" w:type="dxa"/>
            <w:vMerge w:val="restart"/>
            <w:textDirection w:val="btLr"/>
          </w:tcPr>
          <w:p w:rsidR="009455E8" w:rsidRPr="0079033B" w:rsidRDefault="009455E8" w:rsidP="003D5EC4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линии убоя скота</w:t>
            </w:r>
          </w:p>
          <w:p w:rsidR="009455E8" w:rsidRPr="0079033B" w:rsidRDefault="009455E8" w:rsidP="00ED528F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9455E8" w:rsidRPr="0079033B" w:rsidRDefault="009455E8" w:rsidP="00AF20C0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Номинальные п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роизводственные мощности,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голов/сутки</w:t>
            </w:r>
          </w:p>
        </w:tc>
        <w:tc>
          <w:tcPr>
            <w:tcW w:w="2268" w:type="dxa"/>
            <w:gridSpan w:val="2"/>
          </w:tcPr>
          <w:p w:rsidR="009455E8" w:rsidRPr="0079033B" w:rsidRDefault="009455E8" w:rsidP="009455E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убоя скота</w:t>
            </w:r>
          </w:p>
        </w:tc>
        <w:tc>
          <w:tcPr>
            <w:tcW w:w="1418" w:type="dxa"/>
            <w:vMerge w:val="restart"/>
            <w:textDirection w:val="btLr"/>
          </w:tcPr>
          <w:p w:rsidR="009455E8" w:rsidRPr="0079033B" w:rsidRDefault="009455E8" w:rsidP="0064501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Загрузка производственных мощностей, %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F3170E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Себестоимость 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 по убою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гол.</w:t>
            </w:r>
          </w:p>
        </w:tc>
        <w:tc>
          <w:tcPr>
            <w:tcW w:w="992" w:type="dxa"/>
            <w:vMerge w:val="restart"/>
            <w:textDirection w:val="btLr"/>
          </w:tcPr>
          <w:p w:rsidR="009455E8" w:rsidRPr="0079033B" w:rsidRDefault="009455E8" w:rsidP="007D2872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Тариф на убой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руб./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9455E8" w:rsidRPr="0079033B" w:rsidRDefault="009455E8" w:rsidP="008B340D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Рентабельность единицы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услуги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4393" w:type="dxa"/>
            <w:gridSpan w:val="3"/>
            <w:vMerge w:val="restart"/>
          </w:tcPr>
          <w:p w:rsidR="009455E8" w:rsidRPr="0079033B" w:rsidRDefault="009455E8" w:rsidP="006A3E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 xml:space="preserve">Объем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поголовья захода скота на убой из других регионов Российской Федерации</w:t>
            </w:r>
          </w:p>
        </w:tc>
      </w:tr>
      <w:tr w:rsidR="009455E8" w:rsidRPr="008D31F5" w:rsidTr="009455E8">
        <w:trPr>
          <w:trHeight w:val="260"/>
        </w:trPr>
        <w:tc>
          <w:tcPr>
            <w:tcW w:w="567" w:type="dxa"/>
            <w:vMerge/>
            <w:textDirection w:val="btLr"/>
          </w:tcPr>
          <w:p w:rsidR="009455E8" w:rsidRPr="0079033B" w:rsidRDefault="009455E8" w:rsidP="00BA12F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vMerge/>
            <w:textDirection w:val="btLr"/>
          </w:tcPr>
          <w:p w:rsidR="009455E8" w:rsidRPr="0079033B" w:rsidRDefault="009455E8" w:rsidP="00F70887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455E8" w:rsidRPr="0079033B" w:rsidRDefault="009455E8" w:rsidP="009455E8">
            <w:pPr>
              <w:ind w:left="113" w:right="11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голов</w:t>
            </w:r>
          </w:p>
        </w:tc>
        <w:tc>
          <w:tcPr>
            <w:tcW w:w="1417" w:type="dxa"/>
            <w:vMerge w:val="restart"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Всего, в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перерасчете на условную голову</w:t>
            </w:r>
            <w:r w:rsidRPr="0079033B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footnoteReference w:id="1"/>
            </w:r>
          </w:p>
        </w:tc>
        <w:tc>
          <w:tcPr>
            <w:tcW w:w="1418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</w:tcPr>
          <w:p w:rsidR="009455E8" w:rsidRPr="0079033B" w:rsidRDefault="009455E8" w:rsidP="009C5F1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55E8" w:rsidRPr="008D31F5" w:rsidTr="009455E8">
        <w:trPr>
          <w:trHeight w:val="1443"/>
        </w:trPr>
        <w:tc>
          <w:tcPr>
            <w:tcW w:w="567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голов</w:t>
            </w:r>
          </w:p>
        </w:tc>
        <w:tc>
          <w:tcPr>
            <w:tcW w:w="1276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Всего, в перерасчете на условную голову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842" w:type="dxa"/>
          </w:tcPr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33B">
              <w:rPr>
                <w:rFonts w:ascii="Times New Roman" w:hAnsi="Times New Roman"/>
                <w:sz w:val="22"/>
                <w:szCs w:val="22"/>
              </w:rPr>
              <w:t>Доля от об</w:t>
            </w:r>
            <w:r w:rsidRPr="0079033B">
              <w:rPr>
                <w:rFonts w:ascii="Times New Roman" w:hAnsi="Times New Roman"/>
                <w:sz w:val="22"/>
                <w:szCs w:val="22"/>
              </w:rPr>
              <w:softHyphen/>
              <w:t xml:space="preserve">щего объема </w:t>
            </w:r>
            <w:r w:rsidRPr="0079033B">
              <w:rPr>
                <w:rFonts w:ascii="Times New Roman" w:hAnsi="Times New Roman"/>
                <w:sz w:val="22"/>
                <w:szCs w:val="22"/>
                <w:lang w:val="ru-RU"/>
              </w:rPr>
              <w:t>убоя скота</w:t>
            </w:r>
            <w:r w:rsidRPr="0079033B">
              <w:rPr>
                <w:rFonts w:ascii="Times New Roman" w:hAnsi="Times New Roman"/>
                <w:sz w:val="22"/>
                <w:szCs w:val="22"/>
              </w:rPr>
              <w:t>, %</w:t>
            </w:r>
          </w:p>
          <w:p w:rsidR="009455E8" w:rsidRPr="0079033B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5E8" w:rsidRPr="008D31F5" w:rsidTr="009455E8">
        <w:trPr>
          <w:trHeight w:val="188"/>
        </w:trPr>
        <w:tc>
          <w:tcPr>
            <w:tcW w:w="56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 w:rsidRPr="008D31F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2" w:type="dxa"/>
          </w:tcPr>
          <w:p w:rsidR="009455E8" w:rsidRPr="00D53AB1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 w:val="restart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5A0C36" w:rsidRDefault="009455E8" w:rsidP="009C5F19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4"/>
        </w:trPr>
        <w:tc>
          <w:tcPr>
            <w:tcW w:w="567" w:type="dxa"/>
            <w:vMerge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 w:val="restart"/>
          </w:tcPr>
          <w:p w:rsidR="009455E8" w:rsidRPr="00BA12F5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Крупнорогатый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Мелкорогатый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скот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Свиньи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Кролики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  <w:tr w:rsidR="009455E8" w:rsidRPr="008D31F5" w:rsidTr="009455E8">
        <w:trPr>
          <w:trHeight w:val="69"/>
        </w:trPr>
        <w:tc>
          <w:tcPr>
            <w:tcW w:w="567" w:type="dxa"/>
            <w:vMerge/>
          </w:tcPr>
          <w:p w:rsidR="009455E8" w:rsidRPr="00A67BAC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Default="009455E8" w:rsidP="009C5F1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другие</w:t>
            </w:r>
          </w:p>
        </w:tc>
        <w:tc>
          <w:tcPr>
            <w:tcW w:w="1384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5E8" w:rsidRPr="008D31F5" w:rsidRDefault="009455E8" w:rsidP="009C5F1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4DD8" w:rsidRPr="0079033B" w:rsidRDefault="00771914">
      <w:pPr>
        <w:rPr>
          <w:rFonts w:ascii="Times New Roman" w:hAnsi="Times New Roman"/>
          <w:sz w:val="20"/>
          <w:szCs w:val="20"/>
          <w:lang w:val="ru-RU"/>
        </w:rPr>
      </w:pPr>
      <w:r w:rsidRPr="0079033B">
        <w:rPr>
          <w:rFonts w:ascii="Times New Roman" w:hAnsi="Times New Roman"/>
          <w:sz w:val="20"/>
          <w:szCs w:val="20"/>
        </w:rPr>
        <w:t>Данные представляются</w:t>
      </w:r>
      <w:r w:rsidRPr="0079033B">
        <w:rPr>
          <w:rFonts w:ascii="Times New Roman" w:hAnsi="Times New Roman"/>
          <w:sz w:val="20"/>
          <w:szCs w:val="20"/>
          <w:lang w:val="ru-RU"/>
        </w:rPr>
        <w:t xml:space="preserve"> по каждому хозяйствующему субъекту</w:t>
      </w:r>
      <w:r w:rsidRPr="0079033B">
        <w:rPr>
          <w:rFonts w:ascii="Times New Roman" w:hAnsi="Times New Roman"/>
          <w:sz w:val="20"/>
          <w:szCs w:val="20"/>
        </w:rPr>
        <w:t xml:space="preserve"> за 201</w:t>
      </w:r>
      <w:r w:rsidR="00BA12F5" w:rsidRPr="0079033B">
        <w:rPr>
          <w:rFonts w:ascii="Times New Roman" w:hAnsi="Times New Roman"/>
          <w:sz w:val="20"/>
          <w:szCs w:val="20"/>
          <w:lang w:val="ru-RU"/>
        </w:rPr>
        <w:t>7</w:t>
      </w:r>
      <w:r w:rsidRPr="0079033B">
        <w:rPr>
          <w:rFonts w:ascii="Times New Roman" w:hAnsi="Times New Roman"/>
          <w:sz w:val="20"/>
          <w:szCs w:val="20"/>
        </w:rPr>
        <w:t>-201</w:t>
      </w:r>
      <w:r w:rsidR="00BA12F5" w:rsidRPr="0079033B">
        <w:rPr>
          <w:rFonts w:ascii="Times New Roman" w:hAnsi="Times New Roman"/>
          <w:sz w:val="20"/>
          <w:szCs w:val="20"/>
          <w:lang w:val="ru-RU"/>
        </w:rPr>
        <w:t>8</w:t>
      </w:r>
      <w:r w:rsidRPr="0079033B">
        <w:rPr>
          <w:rFonts w:ascii="Times New Roman" w:hAnsi="Times New Roman"/>
          <w:sz w:val="20"/>
          <w:szCs w:val="20"/>
        </w:rPr>
        <w:t xml:space="preserve"> гг.</w:t>
      </w:r>
      <w:r w:rsidRPr="0079033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A12F5" w:rsidRPr="0079033B">
        <w:rPr>
          <w:rFonts w:ascii="Times New Roman" w:hAnsi="Times New Roman"/>
          <w:sz w:val="20"/>
          <w:szCs w:val="20"/>
          <w:lang w:val="ru-RU"/>
        </w:rPr>
        <w:t>по каждому году</w:t>
      </w:r>
      <w:r w:rsidRPr="0079033B">
        <w:rPr>
          <w:rFonts w:ascii="Times New Roman" w:hAnsi="Times New Roman"/>
          <w:sz w:val="20"/>
          <w:szCs w:val="20"/>
          <w:lang w:val="ru-RU"/>
        </w:rPr>
        <w:t>.</w:t>
      </w:r>
    </w:p>
    <w:sectPr w:rsidR="00444DD8" w:rsidRPr="0079033B" w:rsidSect="0077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96" w:rsidRDefault="00852596" w:rsidP="009E793C">
      <w:r>
        <w:separator/>
      </w:r>
    </w:p>
  </w:endnote>
  <w:endnote w:type="continuationSeparator" w:id="0">
    <w:p w:rsidR="00852596" w:rsidRDefault="00852596" w:rsidP="009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96" w:rsidRDefault="00852596" w:rsidP="009E793C">
      <w:r>
        <w:separator/>
      </w:r>
    </w:p>
  </w:footnote>
  <w:footnote w:type="continuationSeparator" w:id="0">
    <w:p w:rsidR="00852596" w:rsidRDefault="00852596" w:rsidP="009E793C">
      <w:r>
        <w:continuationSeparator/>
      </w:r>
    </w:p>
  </w:footnote>
  <w:footnote w:id="1">
    <w:p w:rsidR="009455E8" w:rsidRPr="0079033B" w:rsidRDefault="009455E8">
      <w:pPr>
        <w:pStyle w:val="a3"/>
        <w:rPr>
          <w:rFonts w:ascii="Times New Roman" w:hAnsi="Times New Roman"/>
          <w:sz w:val="16"/>
          <w:szCs w:val="16"/>
        </w:rPr>
      </w:pPr>
      <w:r w:rsidRPr="0079033B"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vertAlign w:val="superscript"/>
        </w:rPr>
        <w:t>,2</w:t>
      </w:r>
      <w:r w:rsidRPr="0079033B">
        <w:rPr>
          <w:rFonts w:ascii="Times New Roman" w:hAnsi="Times New Roman"/>
          <w:sz w:val="16"/>
          <w:szCs w:val="16"/>
        </w:rPr>
        <w:t xml:space="preserve"> 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C"/>
    <w:rsid w:val="0000792E"/>
    <w:rsid w:val="00084160"/>
    <w:rsid w:val="00112ADC"/>
    <w:rsid w:val="001B2203"/>
    <w:rsid w:val="00254704"/>
    <w:rsid w:val="002641E6"/>
    <w:rsid w:val="002D59DA"/>
    <w:rsid w:val="002E48C4"/>
    <w:rsid w:val="00391844"/>
    <w:rsid w:val="00444DD8"/>
    <w:rsid w:val="00454918"/>
    <w:rsid w:val="00594C49"/>
    <w:rsid w:val="00771914"/>
    <w:rsid w:val="0079033B"/>
    <w:rsid w:val="00852596"/>
    <w:rsid w:val="009455E8"/>
    <w:rsid w:val="009E793C"/>
    <w:rsid w:val="00BA12F5"/>
    <w:rsid w:val="00D17881"/>
    <w:rsid w:val="00D53AB1"/>
    <w:rsid w:val="00F7088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56ECD-82EC-4ADA-ADD4-9A6BEA1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771914"/>
    <w:pPr>
      <w:widowControl/>
      <w:suppressAutoHyphens w:val="0"/>
    </w:pPr>
    <w:rPr>
      <w:rFonts w:ascii="Calibri" w:eastAsia="Times New Roman" w:hAnsi="Calibri"/>
      <w:kern w:val="0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77191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0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78FC-6129-4C65-BC3F-91889846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Григорович Людмила Ивановна</cp:lastModifiedBy>
  <cp:revision>2</cp:revision>
  <cp:lastPrinted>2019-04-19T08:32:00Z</cp:lastPrinted>
  <dcterms:created xsi:type="dcterms:W3CDTF">2019-05-28T07:48:00Z</dcterms:created>
  <dcterms:modified xsi:type="dcterms:W3CDTF">2019-05-28T07:48:00Z</dcterms:modified>
</cp:coreProperties>
</file>